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0A0" w:rsidRPr="001250A0" w:rsidRDefault="001250A0" w:rsidP="001250A0">
      <w:pPr>
        <w:jc w:val="center"/>
        <w:rPr>
          <w:b/>
          <w:u w:val="single"/>
        </w:rPr>
      </w:pPr>
      <w:r w:rsidRPr="001250A0">
        <w:rPr>
          <w:b/>
          <w:u w:val="single"/>
        </w:rPr>
        <w:t>Department Head Meeting</w:t>
      </w:r>
    </w:p>
    <w:p w:rsidR="001250A0" w:rsidRPr="001250A0" w:rsidRDefault="001250A0" w:rsidP="001250A0">
      <w:pPr>
        <w:jc w:val="center"/>
        <w:rPr>
          <w:b/>
          <w:u w:val="single"/>
        </w:rPr>
      </w:pPr>
      <w:r w:rsidRPr="001250A0">
        <w:rPr>
          <w:b/>
          <w:u w:val="single"/>
        </w:rPr>
        <w:t>April 24, 2019</w:t>
      </w:r>
    </w:p>
    <w:p w:rsidR="00BA5093" w:rsidRPr="001250A0" w:rsidRDefault="001250A0" w:rsidP="001250A0">
      <w:pPr>
        <w:jc w:val="center"/>
        <w:rPr>
          <w:b/>
          <w:u w:val="single"/>
        </w:rPr>
      </w:pPr>
      <w:r w:rsidRPr="001250A0">
        <w:rPr>
          <w:b/>
          <w:u w:val="single"/>
        </w:rPr>
        <w:t>Follow-up and Q&amp;A Information</w:t>
      </w:r>
    </w:p>
    <w:p w:rsidR="003E287A" w:rsidRDefault="003E287A"/>
    <w:p w:rsidR="00314D73" w:rsidRDefault="001250A0" w:rsidP="003E287A">
      <w:pPr>
        <w:pStyle w:val="ListParagraph"/>
        <w:numPr>
          <w:ilvl w:val="0"/>
          <w:numId w:val="1"/>
        </w:numPr>
      </w:pPr>
      <w:r w:rsidRPr="00D71031">
        <w:rPr>
          <w:b/>
        </w:rPr>
        <w:t>Q:</w:t>
      </w:r>
      <w:r>
        <w:t xml:space="preserve"> </w:t>
      </w:r>
      <w:r w:rsidR="003E287A">
        <w:t>Are grant funded employee</w:t>
      </w:r>
      <w:r w:rsidR="00AC4840">
        <w:t>s’</w:t>
      </w:r>
      <w:r w:rsidR="003E287A">
        <w:t xml:space="preserve"> salaries </w:t>
      </w:r>
      <w:r w:rsidR="00012016">
        <w:t xml:space="preserve">included in </w:t>
      </w:r>
      <w:r w:rsidR="00314D73">
        <w:t>t</w:t>
      </w:r>
      <w:r w:rsidR="00012016">
        <w:t>he</w:t>
      </w:r>
      <w:r w:rsidR="00314D73">
        <w:t xml:space="preserve"> merit pool?</w:t>
      </w:r>
    </w:p>
    <w:p w:rsidR="003E287A" w:rsidRDefault="001250A0" w:rsidP="001250A0">
      <w:pPr>
        <w:ind w:left="360"/>
      </w:pPr>
      <w:r w:rsidRPr="00D71031">
        <w:rPr>
          <w:b/>
        </w:rPr>
        <w:t>A:</w:t>
      </w:r>
      <w:r>
        <w:t xml:space="preserve"> </w:t>
      </w:r>
      <w:r w:rsidR="00314D73">
        <w:t xml:space="preserve">Yes, </w:t>
      </w:r>
      <w:r w:rsidR="00ED5E4F">
        <w:t xml:space="preserve">all eligible bargaining unit members (regardless of the fund source) are included in the pool.  The </w:t>
      </w:r>
      <w:r w:rsidR="00314D73">
        <w:t xml:space="preserve">merit pool is comprised of </w:t>
      </w:r>
      <w:r w:rsidR="00BC4773">
        <w:t xml:space="preserve">2% of the combined salaries of </w:t>
      </w:r>
      <w:r w:rsidR="00AC4840">
        <w:t xml:space="preserve">all </w:t>
      </w:r>
      <w:r w:rsidR="00BC4773">
        <w:t>members</w:t>
      </w:r>
      <w:r w:rsidR="00AC4840">
        <w:t xml:space="preserve"> (</w:t>
      </w:r>
      <w:r>
        <w:t xml:space="preserve">all AAUP members </w:t>
      </w:r>
      <w:r w:rsidR="00AC4840">
        <w:t>excluding adjuncts)</w:t>
      </w:r>
      <w:r w:rsidR="00BC4773">
        <w:t xml:space="preserve"> as of December 31, 2018</w:t>
      </w:r>
      <w:r w:rsidR="0060303B">
        <w:t>.  Please refer to Article 19 of the AAUP Contract.</w:t>
      </w:r>
      <w:r w:rsidR="00ED5E4F">
        <w:t xml:space="preserve"> </w:t>
      </w:r>
    </w:p>
    <w:p w:rsidR="00DD0A4E" w:rsidRDefault="00DD0A4E" w:rsidP="00DD0A4E">
      <w:pPr>
        <w:pStyle w:val="ListParagraph"/>
        <w:ind w:left="1440"/>
      </w:pPr>
    </w:p>
    <w:p w:rsidR="00DD0A4E" w:rsidRDefault="001250A0" w:rsidP="00267B80">
      <w:pPr>
        <w:pStyle w:val="ListParagraph"/>
        <w:numPr>
          <w:ilvl w:val="0"/>
          <w:numId w:val="1"/>
        </w:numPr>
      </w:pPr>
      <w:r w:rsidRPr="00D71031">
        <w:rPr>
          <w:b/>
        </w:rPr>
        <w:t>Q:</w:t>
      </w:r>
      <w:r>
        <w:t xml:space="preserve"> </w:t>
      </w:r>
      <w:r w:rsidR="00AC4840">
        <w:t>Do members (excluding Research Associates and Assistants) get informed by the Department Head of his or her recommended merit</w:t>
      </w:r>
      <w:r w:rsidR="00DD0A4E">
        <w:t>?</w:t>
      </w:r>
    </w:p>
    <w:p w:rsidR="001250A0" w:rsidRDefault="001250A0" w:rsidP="001250A0">
      <w:pPr>
        <w:pStyle w:val="ListParagraph"/>
        <w:ind w:left="360"/>
      </w:pPr>
    </w:p>
    <w:p w:rsidR="00DD0A4E" w:rsidRDefault="001250A0" w:rsidP="001250A0">
      <w:pPr>
        <w:pStyle w:val="ListParagraph"/>
        <w:ind w:left="360"/>
      </w:pPr>
      <w:r w:rsidRPr="00D71031">
        <w:rPr>
          <w:b/>
        </w:rPr>
        <w:t>A:</w:t>
      </w:r>
      <w:r>
        <w:t xml:space="preserve"> </w:t>
      </w:r>
      <w:r w:rsidR="00DD0A4E">
        <w:t>Yes</w:t>
      </w:r>
      <w:r>
        <w:t>,</w:t>
      </w:r>
      <w:r w:rsidR="00DD0A4E">
        <w:t xml:space="preserve"> </w:t>
      </w:r>
      <w:r w:rsidR="00D71031">
        <w:t>D</w:t>
      </w:r>
      <w:r w:rsidR="00AC4840">
        <w:t xml:space="preserve">epartment </w:t>
      </w:r>
      <w:r w:rsidR="00D71031">
        <w:t>H</w:t>
      </w:r>
      <w:r w:rsidR="00AC4840">
        <w:t xml:space="preserve">eads shall inform each member of the department of his or her merit recommendation at the same time such recommendation is submitted to the Dean of the appropriate school or College. A faculty member has fourteen (14) calendar days from the time of the Department Head’s submission to the Dean to discuss the Department Head’s recommendation </w:t>
      </w:r>
      <w:r w:rsidR="00ED5E4F">
        <w:t>with</w:t>
      </w:r>
      <w:r w:rsidR="00AC4840">
        <w:t xml:space="preserve"> the Dean.  </w:t>
      </w:r>
      <w:r w:rsidR="00702928">
        <w:t>Please re</w:t>
      </w:r>
      <w:r w:rsidR="00AC4840">
        <w:t>fer to Article 25</w:t>
      </w:r>
      <w:r w:rsidR="00242FD6">
        <w:t xml:space="preserve"> of the AAUP C</w:t>
      </w:r>
      <w:r w:rsidR="0060303B">
        <w:t>ontract.</w:t>
      </w:r>
    </w:p>
    <w:p w:rsidR="00DD0A4E" w:rsidRDefault="00DD0A4E" w:rsidP="00DD0A4E">
      <w:pPr>
        <w:pStyle w:val="ListParagraph"/>
        <w:ind w:left="360"/>
      </w:pPr>
    </w:p>
    <w:p w:rsidR="00267B80" w:rsidRDefault="00D71031" w:rsidP="00267B80">
      <w:pPr>
        <w:pStyle w:val="ListParagraph"/>
        <w:numPr>
          <w:ilvl w:val="0"/>
          <w:numId w:val="1"/>
        </w:numPr>
      </w:pPr>
      <w:r w:rsidRPr="00D71031">
        <w:rPr>
          <w:b/>
        </w:rPr>
        <w:t>Q:</w:t>
      </w:r>
      <w:r>
        <w:t xml:space="preserve"> </w:t>
      </w:r>
      <w:r w:rsidR="00267B80">
        <w:t>Do all Research Assistants &amp; Research Associates get a flat amount?</w:t>
      </w:r>
    </w:p>
    <w:p w:rsidR="00267B80" w:rsidRDefault="00D71031" w:rsidP="00ED5E4F">
      <w:pPr>
        <w:ind w:left="360"/>
      </w:pPr>
      <w:r w:rsidRPr="00D71031">
        <w:rPr>
          <w:b/>
        </w:rPr>
        <w:t>A:</w:t>
      </w:r>
      <w:r>
        <w:t xml:space="preserve"> </w:t>
      </w:r>
      <w:r w:rsidR="00267B80">
        <w:t>Yes,</w:t>
      </w:r>
      <w:r w:rsidR="00AC4840">
        <w:t xml:space="preserve"> the merit increment of each Research Assistant and </w:t>
      </w:r>
      <w:r w:rsidR="0060303B">
        <w:t>Research Associate</w:t>
      </w:r>
      <w:r w:rsidR="00AC4840">
        <w:t xml:space="preserve"> in the bargaining unit shall be calculated as the percentage increase accorded to merit less any portion of the merit pool reserved for the Provost and Deans (70% of 2% = 1.4%)</w:t>
      </w:r>
      <w:r w:rsidR="00242FD6">
        <w:t>. Your Dean’s Office is aware of the details and the Provost’s Office will work with them throughout the process.</w:t>
      </w:r>
      <w:r w:rsidR="008563CE">
        <w:t xml:space="preserve"> </w:t>
      </w:r>
      <w:bookmarkStart w:id="0" w:name="_GoBack"/>
      <w:bookmarkEnd w:id="0"/>
      <w:r w:rsidR="00702928">
        <w:t>Please r</w:t>
      </w:r>
      <w:r w:rsidR="00AC4840">
        <w:t>efer to Article 19 and</w:t>
      </w:r>
      <w:r w:rsidR="00242FD6">
        <w:t xml:space="preserve"> 25 of the AAUP Contract. </w:t>
      </w:r>
    </w:p>
    <w:p w:rsidR="00CD3A21" w:rsidRDefault="00CD3A21" w:rsidP="00CD3A21">
      <w:pPr>
        <w:pStyle w:val="ListParagraph"/>
        <w:numPr>
          <w:ilvl w:val="0"/>
          <w:numId w:val="1"/>
        </w:numPr>
      </w:pPr>
      <w:r w:rsidRPr="00D71031">
        <w:rPr>
          <w:b/>
        </w:rPr>
        <w:t>Q:</w:t>
      </w:r>
      <w:r>
        <w:t xml:space="preserve">  When shall there be more detail on the deadlines? </w:t>
      </w:r>
    </w:p>
    <w:p w:rsidR="00CD3A21" w:rsidRDefault="00CD3A21" w:rsidP="00CD3A21">
      <w:pPr>
        <w:ind w:left="360"/>
      </w:pPr>
      <w:r w:rsidRPr="00D71031">
        <w:rPr>
          <w:b/>
        </w:rPr>
        <w:t>A:</w:t>
      </w:r>
      <w:r>
        <w:t xml:space="preserve"> </w:t>
      </w:r>
      <w:r w:rsidR="002D62AD">
        <w:t xml:space="preserve"> More</w:t>
      </w:r>
      <w:r w:rsidR="0070560A">
        <w:t xml:space="preserve"> details will be shared on May 6</w:t>
      </w:r>
      <w:r w:rsidR="0070560A" w:rsidRPr="0070560A">
        <w:rPr>
          <w:vertAlign w:val="superscript"/>
        </w:rPr>
        <w:t>th</w:t>
      </w:r>
      <w:r>
        <w:t>.</w:t>
      </w:r>
    </w:p>
    <w:p w:rsidR="00624233" w:rsidRDefault="00624233" w:rsidP="00624233"/>
    <w:p w:rsidR="00624233" w:rsidRDefault="00624233" w:rsidP="00624233">
      <w:r>
        <w:t xml:space="preserve">For additional questions, please reach out to Darshana Sonpal at </w:t>
      </w:r>
      <w:hyperlink r:id="rId5" w:history="1">
        <w:r w:rsidRPr="00F15B49">
          <w:rPr>
            <w:rStyle w:val="Hyperlink"/>
          </w:rPr>
          <w:t>darshana.sonpal@uconn.edu</w:t>
        </w:r>
      </w:hyperlink>
      <w:r>
        <w:t xml:space="preserve"> or call 486-2223.</w:t>
      </w:r>
    </w:p>
    <w:p w:rsidR="00624233" w:rsidRDefault="00624233" w:rsidP="00624233"/>
    <w:p w:rsidR="00624233" w:rsidRDefault="00624233" w:rsidP="00624233"/>
    <w:p w:rsidR="00624233" w:rsidRDefault="00624233" w:rsidP="00624233"/>
    <w:p w:rsidR="00267B80" w:rsidRDefault="00267B80" w:rsidP="0060303B"/>
    <w:sectPr w:rsidR="00267B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83186"/>
    <w:multiLevelType w:val="hybridMultilevel"/>
    <w:tmpl w:val="450C53D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87A"/>
    <w:rsid w:val="00012016"/>
    <w:rsid w:val="00035BA2"/>
    <w:rsid w:val="001250A0"/>
    <w:rsid w:val="001E5034"/>
    <w:rsid w:val="00242FD6"/>
    <w:rsid w:val="00267B80"/>
    <w:rsid w:val="002D62AD"/>
    <w:rsid w:val="00314D73"/>
    <w:rsid w:val="003E287A"/>
    <w:rsid w:val="0060303B"/>
    <w:rsid w:val="00624233"/>
    <w:rsid w:val="00671CFB"/>
    <w:rsid w:val="006964DE"/>
    <w:rsid w:val="006F17EC"/>
    <w:rsid w:val="00702928"/>
    <w:rsid w:val="0070560A"/>
    <w:rsid w:val="008563CE"/>
    <w:rsid w:val="00A302FE"/>
    <w:rsid w:val="00AC4840"/>
    <w:rsid w:val="00B04670"/>
    <w:rsid w:val="00B44161"/>
    <w:rsid w:val="00BC4773"/>
    <w:rsid w:val="00C42B4B"/>
    <w:rsid w:val="00CD3A21"/>
    <w:rsid w:val="00D71031"/>
    <w:rsid w:val="00DD0A4E"/>
    <w:rsid w:val="00ED5E4F"/>
    <w:rsid w:val="00F63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603DD"/>
  <w15:chartTrackingRefBased/>
  <w15:docId w15:val="{8AA5337A-96EE-4F8A-84B3-99376AAB0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87A"/>
    <w:pPr>
      <w:ind w:left="720"/>
      <w:contextualSpacing/>
    </w:pPr>
  </w:style>
  <w:style w:type="paragraph" w:customStyle="1" w:styleId="xmsonormal">
    <w:name w:val="x_msonormal"/>
    <w:basedOn w:val="Normal"/>
    <w:rsid w:val="00B44161"/>
    <w:pPr>
      <w:spacing w:before="100" w:beforeAutospacing="1" w:after="100" w:afterAutospacing="1" w:line="240" w:lineRule="auto"/>
    </w:pPr>
    <w:rPr>
      <w:rFonts w:ascii="Calibri" w:hAnsi="Calibri" w:cs="Calibri"/>
    </w:rPr>
  </w:style>
  <w:style w:type="character" w:styleId="Hyperlink">
    <w:name w:val="Hyperlink"/>
    <w:basedOn w:val="DefaultParagraphFont"/>
    <w:uiPriority w:val="99"/>
    <w:unhideWhenUsed/>
    <w:rsid w:val="00624233"/>
    <w:rPr>
      <w:color w:val="0563C1" w:themeColor="hyperlink"/>
      <w:u w:val="single"/>
    </w:rPr>
  </w:style>
  <w:style w:type="paragraph" w:styleId="BalloonText">
    <w:name w:val="Balloon Text"/>
    <w:basedOn w:val="Normal"/>
    <w:link w:val="BalloonTextChar"/>
    <w:uiPriority w:val="99"/>
    <w:semiHidden/>
    <w:unhideWhenUsed/>
    <w:rsid w:val="001250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0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93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rshana.sonpal@ucon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Sonpal, Darshana</dc:creator>
  <cp:keywords/>
  <dc:description/>
  <cp:lastModifiedBy>Vrabely, Ashley</cp:lastModifiedBy>
  <cp:revision>7</cp:revision>
  <cp:lastPrinted>2019-04-26T17:53:00Z</cp:lastPrinted>
  <dcterms:created xsi:type="dcterms:W3CDTF">2019-04-29T17:35:00Z</dcterms:created>
  <dcterms:modified xsi:type="dcterms:W3CDTF">2019-04-29T17:43:00Z</dcterms:modified>
</cp:coreProperties>
</file>